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A156B" w:rsidRPr="00EA156B">
        <w:rPr>
          <w:rFonts w:ascii="TH SarabunPSK" w:hAnsi="TH SarabunPSK" w:cs="TH SarabunPSK"/>
          <w:spacing w:val="-2"/>
          <w:sz w:val="32"/>
          <w:szCs w:val="32"/>
          <w:cs/>
        </w:rPr>
        <w:t>โรงเรียนสุ</w:t>
      </w:r>
      <w:proofErr w:type="spellStart"/>
      <w:r w:rsidR="00EA156B" w:rsidRPr="00EA156B">
        <w:rPr>
          <w:rFonts w:ascii="TH SarabunPSK" w:hAnsi="TH SarabunPSK" w:cs="TH SarabunPSK"/>
          <w:spacing w:val="-2"/>
          <w:sz w:val="32"/>
          <w:szCs w:val="32"/>
          <w:cs/>
        </w:rPr>
        <w:t>รวิวัฒน์</w:t>
      </w:r>
      <w:bookmarkStart w:id="0" w:name="_GoBack"/>
      <w:bookmarkEnd w:id="0"/>
      <w:proofErr w:type="spellEnd"/>
    </w:p>
    <w:p w:rsidR="00A655F5" w:rsidRPr="00417C66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417C66">
        <w:rPr>
          <w:rFonts w:ascii="TH SarabunPSK" w:hAnsi="TH SarabunPSK" w:cs="TH SarabunPSK" w:hint="cs"/>
          <w:sz w:val="32"/>
          <w:szCs w:val="32"/>
          <w:cs/>
        </w:rPr>
        <w:t xml:space="preserve"> เดือน กุมภาพันธ์ 2560</w:t>
      </w:r>
    </w:p>
    <w:p w:rsidR="004A7197" w:rsidRPr="004A7197" w:rsidRDefault="00A655F5" w:rsidP="00EA156B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EA156B" w:rsidRPr="00EA156B">
        <w:rPr>
          <w:rFonts w:ascii="TH SarabunPSK" w:hAnsi="TH SarabunPSK" w:cs="TH SarabunPSK"/>
          <w:sz w:val="32"/>
          <w:szCs w:val="32"/>
          <w:cs/>
        </w:rPr>
        <w:t>การจัดการเรียนรู้แบบระบบสะเต็มศึกษาที่ดี</w:t>
      </w:r>
    </w:p>
    <w:p w:rsidR="00A655F5" w:rsidRPr="00D5376A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47AD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47ADD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647ADD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57F02" w:rsidP="00457F0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57F02" w:rsidRDefault="00457F02" w:rsidP="00457F02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B836C6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ประชุมระดมความคิดเห็น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</w:t>
            </w:r>
            <w:r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กำหนด</w:t>
            </w:r>
            <w:r w:rsidRPr="00B836C6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ประเด็นการจัดการความรู้</w:t>
            </w:r>
          </w:p>
          <w:p w:rsidR="00A655F5" w:rsidRPr="00C25E09" w:rsidRDefault="00457F02" w:rsidP="00457F02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กำหนดแผนการดำเนินกิจกรรมการจัดการความรู้ในประเด็นที่กำหนด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457F02" w:rsidP="00457F02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57F02" w:rsidRDefault="00457F02" w:rsidP="00457F02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ค้นหาองค์ความรู้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จาก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ผู้รู้และผู้ที่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มี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ประสบ</w:t>
            </w:r>
            <w:r w:rsidRPr="00B836C6"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การณ์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จริง</w:t>
            </w:r>
            <w:r w:rsidRPr="00B836C6"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ประเด็นความรู้ที่กำหนด</w:t>
            </w:r>
          </w:p>
          <w:p w:rsidR="004A7197" w:rsidRPr="00457F02" w:rsidRDefault="00457F02" w:rsidP="00457F02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16390" w:rsidP="002A1D6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2A1D6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2A1D63" w:rsidRDefault="002A1D63" w:rsidP="002A1D63">
            <w:pPr>
              <w:numPr>
                <w:ilvl w:val="0"/>
                <w:numId w:val="10"/>
              </w:numPr>
              <w:tabs>
                <w:tab w:val="left" w:pos="360"/>
                <w:tab w:val="left" w:pos="743"/>
              </w:tabs>
              <w:jc w:val="thaiDistribute"/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</w:pP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วิเคราะห์และ</w:t>
            </w: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จำแนกข้อมูลความรู้ที่ได้</w:t>
            </w:r>
            <w:r w:rsidRPr="00B836C6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ออกเป็นหมวดหมู่ </w:t>
            </w:r>
          </w:p>
          <w:p w:rsidR="00916390" w:rsidRPr="00423553" w:rsidRDefault="002A1D63" w:rsidP="002A1D63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color w:val="000000"/>
                <w:spacing w:val="-12"/>
                <w:sz w:val="32"/>
                <w:szCs w:val="32"/>
                <w:cs/>
              </w:rPr>
              <w:t>สังเคราะห์และทบทวนข้อมูลความรู้ที่ได้ โดยจัดทำไว้อย่างเป็นระบบในหมวดหมู่เดียวกัน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2A1D63" w:rsidP="002A1D6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2A1D63" w:rsidRPr="009634CE" w:rsidRDefault="002A1D63" w:rsidP="002A1D63">
            <w:pPr>
              <w:numPr>
                <w:ilvl w:val="0"/>
                <w:numId w:val="11"/>
              </w:numPr>
              <w:tabs>
                <w:tab w:val="left" w:pos="738"/>
              </w:tabs>
              <w:ind w:left="1021" w:hanging="71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นำข้อมูลความรู้ที่ได้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มา</w:t>
            </w:r>
            <w:r w:rsidRPr="005F43CE">
              <w:rPr>
                <w:rFonts w:ascii="TH SarabunPSK" w:hAnsi="TH SarabunPSK" w:cs="TH SarabunPSK"/>
                <w:sz w:val="32"/>
                <w:szCs w:val="32"/>
                <w:cs/>
              </w:rPr>
              <w:t>ประมวลและกลั่นกรอง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สรุปเป็นแนวปฏิบัติงานที่ดี</w:t>
            </w:r>
          </w:p>
          <w:p w:rsidR="00A655F5" w:rsidRPr="00933327" w:rsidRDefault="002A1D63" w:rsidP="002A1D63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จัดทำคู่มือแนวปฏิบัติงานที่ดีใน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ประเด็นความรู้ที่กำหนด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2A1D6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916390">
        <w:trPr>
          <w:trHeight w:val="1211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2A1D63" w:rsidRPr="008C6B69" w:rsidRDefault="002A1D63" w:rsidP="002A1D63">
            <w:pPr>
              <w:numPr>
                <w:ilvl w:val="0"/>
                <w:numId w:val="12"/>
              </w:numPr>
              <w:tabs>
                <w:tab w:val="left" w:pos="1026"/>
              </w:tabs>
              <w:ind w:left="738" w:hanging="425"/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</w:rPr>
            </w:pPr>
            <w:r w:rsidRPr="008C6B69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การแลกเปลี่ยนแนวทางการจัดการเรียนการสอนในระบบสะเต็มศึกษา</w:t>
            </w:r>
          </w:p>
          <w:p w:rsidR="00584384" w:rsidRPr="00916390" w:rsidRDefault="002A1D63" w:rsidP="002A1D63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8C6B69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ของครูโรงเรียนสุ</w:t>
            </w:r>
            <w:proofErr w:type="spellStart"/>
            <w:r w:rsidRPr="008C6B69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รวิวัฒน์</w:t>
            </w:r>
            <w:proofErr w:type="spellEnd"/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2A1D6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2A1D63" w:rsidRPr="008C6B69" w:rsidRDefault="002A1D63" w:rsidP="002A1D63">
            <w:pPr>
              <w:numPr>
                <w:ilvl w:val="0"/>
                <w:numId w:val="13"/>
              </w:numPr>
              <w:ind w:left="738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8C6B69">
              <w:rPr>
                <w:rFonts w:ascii="TH SarabunPSK" w:hAnsi="TH SarabunPSK" w:cs="TH SarabunPSK"/>
                <w:sz w:val="32"/>
                <w:szCs w:val="32"/>
                <w:cs/>
              </w:rPr>
              <w:t>การแลกเปลี่ยนแนวทางการจัดการเรียนการสอนในระบบสะเต็มศึกษา</w:t>
            </w:r>
          </w:p>
          <w:p w:rsidR="002A1D63" w:rsidRDefault="002A1D63" w:rsidP="002A1D63">
            <w:pPr>
              <w:ind w:left="1152" w:hanging="426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8C6B69">
              <w:rPr>
                <w:rFonts w:ascii="TH SarabunPSK" w:hAnsi="TH SarabunPSK" w:cs="TH SarabunPSK"/>
                <w:sz w:val="32"/>
                <w:szCs w:val="32"/>
                <w:cs/>
              </w:rPr>
              <w:t>ของครูโรงเรียนสุ</w:t>
            </w:r>
            <w:proofErr w:type="spellStart"/>
            <w:r w:rsidRPr="008C6B69">
              <w:rPr>
                <w:rFonts w:ascii="TH SarabunPSK" w:hAnsi="TH SarabunPSK" w:cs="TH SarabunPSK"/>
                <w:sz w:val="32"/>
                <w:szCs w:val="32"/>
                <w:cs/>
              </w:rPr>
              <w:t>รวิวัฒน์</w:t>
            </w:r>
            <w:proofErr w:type="spellEnd"/>
            <w:r w:rsidRPr="008C6B69">
              <w:rPr>
                <w:rFonts w:ascii="TH SarabunPSK" w:hAnsi="TH SarabunPSK" w:cs="TH SarabunPSK"/>
                <w:sz w:val="32"/>
                <w:szCs w:val="32"/>
                <w:cs/>
              </w:rPr>
              <w:t>และสถานศึกษาอื่น</w:t>
            </w:r>
          </w:p>
          <w:p w:rsidR="00B86ACE" w:rsidRPr="00CF69C3" w:rsidRDefault="002A1D63" w:rsidP="002A1D63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8C6B6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่</w:t>
            </w:r>
            <w:r w:rsidRPr="008C6B6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มือการจัดการความรู้ทางการจัดการเรียนการสอนในระบบสะเต็มศึกษา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2A1D63" w:rsidP="002A1D6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365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2A1D63" w:rsidRDefault="002A1D63" w:rsidP="002A1D63">
            <w:pPr>
              <w:numPr>
                <w:ilvl w:val="0"/>
                <w:numId w:val="14"/>
              </w:numPr>
              <w:tabs>
                <w:tab w:val="left" w:pos="738"/>
              </w:tabs>
              <w:ind w:left="1026" w:hanging="71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ประเมินผลความสำเร็จในการนำความรู้ที่ได้ไปใช้ประโยชน์</w:t>
            </w:r>
          </w:p>
          <w:p w:rsidR="002A1D63" w:rsidRDefault="002A1D63" w:rsidP="002A1D63">
            <w:pPr>
              <w:numPr>
                <w:ilvl w:val="0"/>
                <w:numId w:val="14"/>
              </w:numPr>
              <w:tabs>
                <w:tab w:val="left" w:pos="738"/>
              </w:tabs>
              <w:ind w:left="1026" w:hanging="713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นำผลการประเมินมาปรับปรุงคู่มือเพื่อพัฒนางานให้มีประสิทธิภาพยิ่งขึ้น</w:t>
            </w:r>
          </w:p>
          <w:p w:rsidR="00B86ACE" w:rsidRPr="00423553" w:rsidRDefault="00B86ACE" w:rsidP="002A1D63">
            <w:p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23"/>
  </w:num>
  <w:num w:numId="5">
    <w:abstractNumId w:val="15"/>
  </w:num>
  <w:num w:numId="6">
    <w:abstractNumId w:val="8"/>
  </w:num>
  <w:num w:numId="7">
    <w:abstractNumId w:val="0"/>
  </w:num>
  <w:num w:numId="8">
    <w:abstractNumId w:val="13"/>
  </w:num>
  <w:num w:numId="9">
    <w:abstractNumId w:val="3"/>
  </w:num>
  <w:num w:numId="10">
    <w:abstractNumId w:val="16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5"/>
  </w:num>
  <w:num w:numId="17">
    <w:abstractNumId w:val="4"/>
  </w:num>
  <w:num w:numId="18">
    <w:abstractNumId w:val="14"/>
  </w:num>
  <w:num w:numId="19">
    <w:abstractNumId w:val="18"/>
  </w:num>
  <w:num w:numId="20">
    <w:abstractNumId w:val="19"/>
  </w:num>
  <w:num w:numId="21">
    <w:abstractNumId w:val="17"/>
  </w:num>
  <w:num w:numId="22">
    <w:abstractNumId w:val="20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1D63"/>
    <w:rsid w:val="002A7FD7"/>
    <w:rsid w:val="00330928"/>
    <w:rsid w:val="00344165"/>
    <w:rsid w:val="00385224"/>
    <w:rsid w:val="003B42EC"/>
    <w:rsid w:val="003C7B93"/>
    <w:rsid w:val="00417C66"/>
    <w:rsid w:val="00423553"/>
    <w:rsid w:val="00435E74"/>
    <w:rsid w:val="00457F02"/>
    <w:rsid w:val="00473CCE"/>
    <w:rsid w:val="0049200D"/>
    <w:rsid w:val="004A7197"/>
    <w:rsid w:val="004D58D2"/>
    <w:rsid w:val="00543A2B"/>
    <w:rsid w:val="00584384"/>
    <w:rsid w:val="005C6899"/>
    <w:rsid w:val="00647ADD"/>
    <w:rsid w:val="006C6193"/>
    <w:rsid w:val="006C6C73"/>
    <w:rsid w:val="00757CE9"/>
    <w:rsid w:val="00832EE7"/>
    <w:rsid w:val="00886F03"/>
    <w:rsid w:val="008C55C3"/>
    <w:rsid w:val="00915168"/>
    <w:rsid w:val="00916390"/>
    <w:rsid w:val="00933327"/>
    <w:rsid w:val="00946E35"/>
    <w:rsid w:val="009772CC"/>
    <w:rsid w:val="009A74FD"/>
    <w:rsid w:val="00A655F5"/>
    <w:rsid w:val="00AA3463"/>
    <w:rsid w:val="00AA7691"/>
    <w:rsid w:val="00B86ACE"/>
    <w:rsid w:val="00BC0BA3"/>
    <w:rsid w:val="00C03988"/>
    <w:rsid w:val="00C3096C"/>
    <w:rsid w:val="00C52938"/>
    <w:rsid w:val="00CC019E"/>
    <w:rsid w:val="00CF69C3"/>
    <w:rsid w:val="00D0770A"/>
    <w:rsid w:val="00D42CD0"/>
    <w:rsid w:val="00EA156B"/>
    <w:rsid w:val="00EA3396"/>
    <w:rsid w:val="00EA7085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42A7C-93DF-4660-B80A-C5898A77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2017-02-14T04:28:00Z</dcterms:created>
  <dcterms:modified xsi:type="dcterms:W3CDTF">2017-03-07T02:55:00Z</dcterms:modified>
</cp:coreProperties>
</file>