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CF3214" w:rsidP="00CF3214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แบบรายงาน แผน</w:t>
      </w:r>
      <w:r w:rsidR="00AD1EE2">
        <w:rPr>
          <w:rFonts w:ascii="TH SarabunPSK" w:hAnsi="TH SarabunPSK" w:cs="TH SarabunPSK" w:hint="cs"/>
          <w:b/>
          <w:bCs/>
          <w:sz w:val="36"/>
          <w:szCs w:val="36"/>
          <w:cs/>
        </w:rPr>
        <w:t>-</w:t>
      </w:r>
      <w:r w:rsidR="00A655F5"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ผล </w:t>
      </w:r>
      <w:r w:rsidR="00A655F5"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Default="00A655F5" w:rsidP="00CF3214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CF3214" w:rsidRPr="00554BCC" w:rsidRDefault="00CF3214" w:rsidP="00CF3214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>---------------------------------</w:t>
      </w:r>
    </w:p>
    <w:p w:rsidR="005B659E" w:rsidRPr="00272074" w:rsidRDefault="00A655F5" w:rsidP="00CF3214">
      <w:pPr>
        <w:tabs>
          <w:tab w:val="left" w:pos="270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374D6" w:rsidRPr="004374D6">
        <w:rPr>
          <w:rFonts w:ascii="TH SarabunPSK" w:hAnsi="TH SarabunPSK" w:cs="TH SarabunPSK"/>
          <w:sz w:val="32"/>
          <w:szCs w:val="32"/>
          <w:cs/>
        </w:rPr>
        <w:t>ส่วนส่งเสริมวิชาการ</w:t>
      </w:r>
    </w:p>
    <w:p w:rsidR="00A655F5" w:rsidRPr="00AD1EE2" w:rsidRDefault="00A655F5" w:rsidP="0078393D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D1EE2">
        <w:rPr>
          <w:rFonts w:ascii="TH SarabunPSK" w:hAnsi="TH SarabunPSK" w:cs="TH SarabunPSK"/>
          <w:sz w:val="32"/>
          <w:szCs w:val="32"/>
        </w:rPr>
        <w:t xml:space="preserve">1 </w:t>
      </w:r>
      <w:r w:rsidR="00AD1EE2">
        <w:rPr>
          <w:rFonts w:ascii="TH SarabunPSK" w:hAnsi="TH SarabunPSK" w:cs="TH SarabunPSK" w:hint="cs"/>
          <w:sz w:val="32"/>
          <w:szCs w:val="32"/>
          <w:cs/>
        </w:rPr>
        <w:t>ตุลาคม 255</w:t>
      </w:r>
      <w:r w:rsidR="00AA2BFA">
        <w:rPr>
          <w:rFonts w:ascii="TH SarabunPSK" w:hAnsi="TH SarabunPSK" w:cs="TH SarabunPSK" w:hint="cs"/>
          <w:sz w:val="32"/>
          <w:szCs w:val="32"/>
          <w:cs/>
        </w:rPr>
        <w:t>9</w:t>
      </w:r>
      <w:r w:rsidR="00AD1EE2">
        <w:rPr>
          <w:rFonts w:ascii="TH SarabunPSK" w:hAnsi="TH SarabunPSK" w:cs="TH SarabunPSK" w:hint="cs"/>
          <w:sz w:val="32"/>
          <w:szCs w:val="32"/>
          <w:cs/>
        </w:rPr>
        <w:t xml:space="preserve"> (เป็นแผนต่อเนื่องปีงบประมาณ พ.ศ. 2559-2561)</w:t>
      </w:r>
    </w:p>
    <w:p w:rsidR="004374D6" w:rsidRDefault="00A655F5" w:rsidP="0078393D">
      <w:pPr>
        <w:spacing w:before="120" w:after="1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4374D6" w:rsidRPr="00F4659F">
        <w:rPr>
          <w:rFonts w:ascii="TH SarabunPSK" w:hAnsi="TH SarabunPSK" w:cs="TH SarabunPSK" w:hint="cs"/>
          <w:color w:val="000000"/>
          <w:sz w:val="32"/>
          <w:szCs w:val="32"/>
          <w:cs/>
        </w:rPr>
        <w:t>คู่มือการปฏิบัติงานของส่วนส่งเสริมวิชาการ</w:t>
      </w:r>
    </w:p>
    <w:p w:rsidR="00A655F5" w:rsidRPr="00AD1EE2" w:rsidRDefault="00A655F5" w:rsidP="0078393D">
      <w:pPr>
        <w:spacing w:before="120" w:after="120"/>
        <w:jc w:val="thaiDistribute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D1EE2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ชื่อผู้รายงาน </w:t>
      </w:r>
      <w:r w:rsidRPr="00AD1EE2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78393D">
        <w:rPr>
          <w:rFonts w:ascii="TH SarabunPSK" w:hAnsi="TH SarabunPSK" w:cs="TH SarabunPSK" w:hint="cs"/>
          <w:spacing w:val="-8"/>
          <w:sz w:val="32"/>
          <w:szCs w:val="32"/>
          <w:cs/>
        </w:rPr>
        <w:t>..........................................................................</w:t>
      </w:r>
      <w:r w:rsidRPr="00AD1EE2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AD1EE2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 </w:t>
      </w:r>
      <w:r w:rsidRPr="00AD1EE2">
        <w:rPr>
          <w:rFonts w:ascii="TH SarabunPSK" w:hAnsi="TH SarabunPSK" w:cs="TH SarabunPSK" w:hint="cs"/>
          <w:b/>
          <w:bCs/>
          <w:spacing w:val="-8"/>
          <w:sz w:val="32"/>
          <w:szCs w:val="32"/>
          <w:cs/>
        </w:rPr>
        <w:t xml:space="preserve">โทรศัพท์ </w:t>
      </w:r>
      <w:r w:rsidRPr="00AD1EE2">
        <w:rPr>
          <w:rFonts w:ascii="TH SarabunPSK" w:hAnsi="TH SarabunPSK" w:cs="TH SarabunPSK"/>
          <w:b/>
          <w:bCs/>
          <w:spacing w:val="-8"/>
          <w:sz w:val="32"/>
          <w:szCs w:val="32"/>
        </w:rPr>
        <w:t xml:space="preserve">: </w:t>
      </w:r>
      <w:r w:rsidR="0078393D">
        <w:rPr>
          <w:rFonts w:ascii="TH SarabunPSK" w:hAnsi="TH SarabunPSK" w:cs="TH SarabunPSK" w:hint="cs"/>
          <w:spacing w:val="-8"/>
          <w:sz w:val="32"/>
          <w:szCs w:val="32"/>
          <w:cs/>
        </w:rPr>
        <w:t>....................................</w:t>
      </w:r>
    </w:p>
    <w:p w:rsidR="00CF3214" w:rsidRDefault="00A655F5" w:rsidP="00CF3214">
      <w:pPr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8393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</w:p>
    <w:tbl>
      <w:tblPr>
        <w:tblW w:w="105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0"/>
        <w:gridCol w:w="1207"/>
        <w:gridCol w:w="2393"/>
      </w:tblGrid>
      <w:tr w:rsidR="00CE5816" w:rsidRPr="005F43CE" w:rsidTr="00CF3214">
        <w:trPr>
          <w:trHeight w:val="521"/>
          <w:tblHeader/>
        </w:trPr>
        <w:tc>
          <w:tcPr>
            <w:tcW w:w="69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36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E5816" w:rsidRDefault="00CE5816" w:rsidP="00CF3214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>ระยะเวลาดำเนินการ</w:t>
            </w:r>
            <w:r>
              <w:rPr>
                <w:rFonts w:ascii="TH SarabunPSK" w:hAnsi="TH SarabunPSK" w:cs="TH SarabunPSK" w:hint="cs"/>
                <w:b/>
                <w:bCs/>
                <w:snapToGrid w:val="0"/>
                <w:sz w:val="32"/>
                <w:szCs w:val="32"/>
                <w:cs/>
                <w:lang w:eastAsia="th-TH"/>
              </w:rPr>
              <w:t>*</w:t>
            </w:r>
          </w:p>
        </w:tc>
      </w:tr>
      <w:tr w:rsidR="00CE5816" w:rsidRPr="005F43CE" w:rsidTr="00CF3214">
        <w:trPr>
          <w:trHeight w:val="350"/>
          <w:tblHeader/>
        </w:trPr>
        <w:tc>
          <w:tcPr>
            <w:tcW w:w="69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816" w:rsidRPr="00EF707C" w:rsidRDefault="00CE5816" w:rsidP="00CF321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2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E5816" w:rsidRPr="00EF707C" w:rsidRDefault="00CE5816" w:rsidP="00CF3214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1</w:t>
            </w:r>
            <w:r w:rsidRPr="005F43C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การกำหนด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ประเด็นการจัดการความรู้และนิยามความรู้ที่บ่งชี้</w:t>
            </w:r>
          </w:p>
        </w:tc>
        <w:tc>
          <w:tcPr>
            <w:tcW w:w="120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31 วัน</w:t>
            </w:r>
          </w:p>
          <w:p w:rsidR="00CE5816" w:rsidRP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CE5816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(ต.ค. 59)</w:t>
            </w:r>
          </w:p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CE5816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CE5816" w:rsidRPr="005F43CE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31 วัน</w:t>
            </w: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Pr="00396419" w:rsidRDefault="00CE5816" w:rsidP="00420996">
            <w:pPr>
              <w:numPr>
                <w:ilvl w:val="0"/>
                <w:numId w:val="2"/>
              </w:numPr>
              <w:tabs>
                <w:tab w:val="left" w:pos="70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กำหนดประเด็นย่อยและนิยามความรู้ (เพิ่มเติม-ถ้ามี) ในเรื่องการจัดทำคู่มือการปฏิบัติงาน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ของ</w:t>
            </w:r>
            <w:r w:rsidRPr="00196889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ส่วนส่งเสริมวิชาการ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(เป็นแผนต่อเนื่อง)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ขั้นตอนที่ 2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20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123 วัน</w:t>
            </w:r>
          </w:p>
          <w:p w:rsidR="00CE5816" w:rsidRDefault="00CE5816" w:rsidP="00CF3214">
            <w:pPr>
              <w:ind w:right="-108"/>
              <w:jc w:val="center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</w:t>
            </w:r>
            <w:r w:rsidRPr="00CE5816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พ.ย. </w:t>
            </w: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59 -</w:t>
            </w:r>
          </w:p>
          <w:p w:rsidR="00CE5816" w:rsidRPr="00CE5816" w:rsidRDefault="00D873BC" w:rsidP="00CF3214">
            <w:pPr>
              <w:ind w:right="-108"/>
              <w:jc w:val="center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E5816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ม.ค. 60</w:t>
            </w: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)</w:t>
            </w:r>
          </w:p>
        </w:tc>
        <w:tc>
          <w:tcPr>
            <w:tcW w:w="23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AA2BFA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92 วัน</w:t>
            </w: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: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AA2BFA" w:rsidRDefault="00AA2BFA" w:rsidP="00CF3214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(ไม่ได้นับ</w:t>
            </w:r>
            <w:r w:rsid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 </w:t>
            </w:r>
            <w:r w:rsidR="00513C2B"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ม.ค. 60</w:t>
            </w:r>
            <w:r w:rsidR="00CF3214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 (31 วัน)</w:t>
            </w:r>
            <w:r w:rsidR="00513C2B"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 ซึ่งอยู่ใน</w:t>
            </w:r>
            <w:r w:rsidR="00CF3214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ไตรมาส 2)</w:t>
            </w: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Default="00CE5816" w:rsidP="00420996">
            <w:pPr>
              <w:numPr>
                <w:ilvl w:val="0"/>
                <w:numId w:val="3"/>
              </w:numPr>
              <w:tabs>
                <w:tab w:val="left" w:pos="702"/>
              </w:tabs>
              <w:ind w:hanging="336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แสวงหาองค์ความรู้จากแหล่งความรู้ต่าง ๆ ในประเด็นการจัดการความรู้ที่กำหนด และรวบรวมความรู้จากทักษะการปฏิบัติงานของบุคคลกรส่วนส่งเสริมวิชาการ </w:t>
            </w:r>
          </w:p>
          <w:p w:rsidR="00D873BC" w:rsidRPr="00BF4919" w:rsidRDefault="00D873BC" w:rsidP="00420996">
            <w:pPr>
              <w:numPr>
                <w:ilvl w:val="0"/>
                <w:numId w:val="3"/>
              </w:numPr>
              <w:tabs>
                <w:tab w:val="left" w:pos="702"/>
              </w:tabs>
              <w:ind w:hanging="336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7356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E7356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E7356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A03BB" w:rsidRDefault="00D873BC" w:rsidP="00CF3214">
            <w:pPr>
              <w:ind w:right="-108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D873BC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หมายเหตุ </w:t>
            </w:r>
            <w:r w:rsidRPr="00D873BC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:</w:t>
            </w:r>
            <w:r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</w:t>
            </w:r>
            <w:r w:rsidR="00CF3214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งานทั้ง 4 งานของส่วนส่งเสริมวิชาการ มีการ</w:t>
            </w:r>
          </w:p>
          <w:p w:rsidR="00D873BC" w:rsidRDefault="00CF3214" w:rsidP="00CF3214">
            <w:pPr>
              <w:ind w:right="-108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อัพโหลดข้อมูล</w:t>
            </w:r>
            <w:r w:rsidR="00BA03B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ภาระหน้าที่/</w:t>
            </w: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ขั้นตอนการดำเนินงาน </w:t>
            </w:r>
            <w:r w:rsidRPr="00CF3214">
              <w:rPr>
                <w:rFonts w:ascii="TH SarabunPSK" w:hAnsi="TH SarabunPSK" w:cs="TH SarabunPSK" w:hint="cs"/>
                <w:snapToGrid w:val="0"/>
                <w:spacing w:val="-4"/>
                <w:sz w:val="28"/>
                <w:cs/>
                <w:lang w:eastAsia="th-TH"/>
              </w:rPr>
              <w:t>ไว้ที่เว็บไซต์ส่วนส่งเสริมวิชาการ</w:t>
            </w:r>
          </w:p>
          <w:p w:rsidR="00CF3214" w:rsidRDefault="00AF2F14" w:rsidP="00CF3214">
            <w:pPr>
              <w:ind w:right="-108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hyperlink r:id="rId8" w:history="1">
              <w:r w:rsidR="00CF3214" w:rsidRPr="00EB5BF8">
                <w:rPr>
                  <w:rStyle w:val="Hyperlink"/>
                  <w:rFonts w:ascii="TH SarabunPSK" w:hAnsi="TH SarabunPSK" w:cs="TH SarabunPSK"/>
                  <w:snapToGrid w:val="0"/>
                  <w:sz w:val="28"/>
                  <w:lang w:eastAsia="th-TH"/>
                </w:rPr>
                <w:t>http://web.sut.ac.th/das/</w:t>
              </w:r>
            </w:hyperlink>
          </w:p>
          <w:p w:rsidR="00CF3214" w:rsidRDefault="00CF3214" w:rsidP="00CF3214">
            <w:pPr>
              <w:ind w:right="-108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ซึ่งมีการปรับปรุงข้อมูลให้เป็นปัจจุบัน และนำข้อมูลมาจัดทำเป็นรูปเล่มคู่มือการปฏิบัติงาน</w:t>
            </w:r>
          </w:p>
          <w:p w:rsidR="00CF3214" w:rsidRPr="00CF3214" w:rsidRDefault="00CF3214" w:rsidP="00CF3214">
            <w:pPr>
              <w:ind w:right="-108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AB21FD" w:rsidRDefault="00CE5816" w:rsidP="00CF321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B21F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ขั้นตอนที่ 3 </w:t>
            </w:r>
            <w:r w:rsidRPr="00AB21F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Pr="00AB21FD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20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Default="00AA2BFA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212 วัน</w:t>
            </w:r>
          </w:p>
          <w:p w:rsidR="00AA2BFA" w:rsidRPr="00AA2BFA" w:rsidRDefault="00AA2BFA" w:rsidP="00CF3214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</w:t>
            </w:r>
            <w:r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ก.พ. - เม.ย. 60</w:t>
            </w: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)</w:t>
            </w:r>
          </w:p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Default="00CE5816" w:rsidP="00420996">
            <w:pPr>
              <w:numPr>
                <w:ilvl w:val="0"/>
                <w:numId w:val="4"/>
              </w:numPr>
              <w:tabs>
                <w:tab w:val="left" w:pos="70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BF4919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วิเคราะห์และจำแนกข้อมูลที่ได้จากการ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 โดยจำแนกเป็นหมวดหมู่ตามรูปแบบคู่มือการปฏิบัติงานที่กำหนด</w:t>
            </w:r>
          </w:p>
          <w:p w:rsidR="00CF3214" w:rsidRPr="00BF4919" w:rsidRDefault="00CF3214" w:rsidP="00CF3214">
            <w:pPr>
              <w:tabs>
                <w:tab w:val="left" w:pos="702"/>
              </w:tabs>
              <w:ind w:left="7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F3214" w:rsidRPr="005F43CE" w:rsidTr="00CF3214">
        <w:tc>
          <w:tcPr>
            <w:tcW w:w="693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214" w:rsidRPr="005F43CE" w:rsidRDefault="00CF3214" w:rsidP="00CF321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3214" w:rsidRDefault="00CF3214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3214" w:rsidRDefault="00CF3214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4</w:t>
            </w:r>
            <w:r w:rsidRPr="005F43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</w:t>
            </w:r>
            <w:r w:rsidRPr="005F43CE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วามรู้</w:t>
            </w:r>
          </w:p>
        </w:tc>
        <w:tc>
          <w:tcPr>
            <w:tcW w:w="12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A2BFA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A2BFA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304 วัน</w:t>
            </w:r>
          </w:p>
          <w:p w:rsidR="00CE5816" w:rsidRPr="00AA2BFA" w:rsidRDefault="00AA2BFA" w:rsidP="00CF3214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(พ.ค. - ก.ค. </w:t>
            </w:r>
            <w:r w:rsidR="00CE5816" w:rsidRPr="00AA2BF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60)</w:t>
            </w:r>
          </w:p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Default="00CE5816" w:rsidP="00420996">
            <w:pPr>
              <w:numPr>
                <w:ilvl w:val="0"/>
                <w:numId w:val="8"/>
              </w:numPr>
              <w:tabs>
                <w:tab w:val="left" w:pos="672"/>
              </w:tabs>
              <w:ind w:left="7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ประมวลกลั่นกรองความรู้จากการวิเคราะห์และจำแนกข้อมูล และนำข้อมูลมาจัดทำคู่มือการปฏิบัติงานตามรูปแบบที่กำหนด</w:t>
            </w:r>
          </w:p>
          <w:p w:rsidR="00CE5816" w:rsidRDefault="00CE5816" w:rsidP="00420996">
            <w:pPr>
              <w:numPr>
                <w:ilvl w:val="0"/>
                <w:numId w:val="8"/>
              </w:numPr>
              <w:tabs>
                <w:tab w:val="left" w:pos="672"/>
              </w:tabs>
              <w:ind w:left="70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ประชุมติดตามการดำเนินงานการจัดทำคู่มือการปฏิบัติงาน ของส่วนส่งเสริมวิชาการ ติดตามความคืบหน้าของการจัดทำคู่มือการปฏิบัติงาน </w:t>
            </w:r>
          </w:p>
          <w:p w:rsidR="00CE5816" w:rsidRDefault="00CE5816" w:rsidP="00420996">
            <w:pPr>
              <w:numPr>
                <w:ilvl w:val="0"/>
                <w:numId w:val="1"/>
              </w:numPr>
              <w:tabs>
                <w:tab w:val="left" w:pos="672"/>
              </w:tabs>
              <w:ind w:left="88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ครั้งที่ 1 สัปดาห์ที่ 4 พ.ค. 60 - สัปดาห์ที่ 1 มิ.ย. 60</w:t>
            </w:r>
          </w:p>
          <w:p w:rsidR="00CE5816" w:rsidRPr="008B0753" w:rsidRDefault="00CE5816" w:rsidP="00420996">
            <w:pPr>
              <w:numPr>
                <w:ilvl w:val="0"/>
                <w:numId w:val="1"/>
              </w:numPr>
              <w:tabs>
                <w:tab w:val="left" w:pos="672"/>
              </w:tabs>
              <w:ind w:left="88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8B0753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ครั้งที่ 2 สัปดาห์ที่ 4 ก.ค. 60 - สัปดาห์ที่ 1 ส.ค. 60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C2B" w:rsidRDefault="00513C2B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335 วัน</w:t>
            </w:r>
            <w:r w:rsidR="00CE5816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</w:p>
          <w:p w:rsidR="00CE5816" w:rsidRPr="00513C2B" w:rsidRDefault="00513C2B" w:rsidP="00CF3214">
            <w:pPr>
              <w:jc w:val="center"/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</w:t>
            </w:r>
            <w:r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ส.ค. </w:t>
            </w:r>
            <w:r w:rsidR="00CE5816"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60</w:t>
            </w:r>
            <w:r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)</w:t>
            </w:r>
          </w:p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Pr="00174AC7" w:rsidRDefault="00CE5816" w:rsidP="00420996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แก้ไขข้อมูลในเล่มคู่มือการปฏิบัติงานตามมติที่ประชุม</w:t>
            </w:r>
          </w:p>
          <w:p w:rsidR="00CE5816" w:rsidRPr="001F40E7" w:rsidRDefault="00CE5816" w:rsidP="00420996">
            <w:pPr>
              <w:numPr>
                <w:ilvl w:val="0"/>
                <w:numId w:val="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มีคู่มือการปฏิบัติงานแล้วเสร็จร้อยละ 75 (จำนวน 3 งาน จาก 4 งาน)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20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513C2B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365 วัน</w:t>
            </w:r>
            <w:r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(ก.ย. </w:t>
            </w:r>
            <w:r w:rsidR="00CE5816"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60)</w:t>
            </w:r>
          </w:p>
        </w:tc>
        <w:tc>
          <w:tcPr>
            <w:tcW w:w="23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CE5816" w:rsidRPr="001F40E7" w:rsidRDefault="00CE5816" w:rsidP="00420996">
            <w:pPr>
              <w:numPr>
                <w:ilvl w:val="0"/>
                <w:numId w:val="6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แบ่งปันแลกเปลี่ยนเรียนรู้ภายในส่วนส่งเสริมวิชาการและมหาวิทยาลัย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13C2B" w:rsidRPr="005F43CE" w:rsidTr="00CF3214">
        <w:tc>
          <w:tcPr>
            <w:tcW w:w="693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13C2B" w:rsidRPr="005F43CE" w:rsidRDefault="00513C2B" w:rsidP="00CF321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207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13C2B" w:rsidRPr="005F43CE" w:rsidRDefault="00513C2B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365 วัน</w:t>
            </w:r>
            <w:r w:rsidRPr="00513C2B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(ก.ย. 60)</w:t>
            </w:r>
          </w:p>
        </w:tc>
        <w:tc>
          <w:tcPr>
            <w:tcW w:w="2393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13C2B" w:rsidRDefault="00513C2B" w:rsidP="00CF32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CE5816" w:rsidRPr="005F43CE" w:rsidTr="00CF3214">
        <w:tc>
          <w:tcPr>
            <w:tcW w:w="6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1F40E7" w:rsidRDefault="00CE5816" w:rsidP="00420996">
            <w:pPr>
              <w:numPr>
                <w:ilvl w:val="0"/>
                <w:numId w:val="7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ประเมินความสำเร็จในการจัดการความรู้และความนำองค์ความรู้ที่ได้ไปใช้ประโยชน์</w:t>
            </w:r>
          </w:p>
        </w:tc>
        <w:tc>
          <w:tcPr>
            <w:tcW w:w="1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816" w:rsidRPr="005F43CE" w:rsidRDefault="00CE5816" w:rsidP="00CF3214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CF3214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513C2B" w:rsidRDefault="00295B9F" w:rsidP="00CF321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CF321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  <w:r w:rsidR="00513C2B">
        <w:rPr>
          <w:rFonts w:ascii="TH SarabunPSK" w:hAnsi="TH SarabunPSK" w:cs="TH SarabunPSK"/>
          <w:sz w:val="32"/>
          <w:szCs w:val="32"/>
        </w:rPr>
        <w:t>………………………</w:t>
      </w:r>
      <w:r w:rsidR="006F7984">
        <w:rPr>
          <w:rFonts w:ascii="TH SarabunPSK" w:hAnsi="TH SarabunPSK" w:cs="TH SarabunPSK"/>
          <w:sz w:val="32"/>
          <w:szCs w:val="32"/>
        </w:rPr>
        <w:t>………………</w:t>
      </w:r>
      <w:r w:rsidR="00513C2B">
        <w:rPr>
          <w:rFonts w:ascii="TH SarabunPSK" w:hAnsi="TH SarabunPSK" w:cs="TH SarabunPSK"/>
          <w:sz w:val="32"/>
          <w:szCs w:val="32"/>
        </w:rPr>
        <w:t>…</w:t>
      </w:r>
      <w:r w:rsidRPr="00435E74">
        <w:rPr>
          <w:rFonts w:ascii="TH SarabunPSK" w:hAnsi="TH SarabunPSK" w:cs="TH SarabunPSK"/>
          <w:sz w:val="32"/>
          <w:szCs w:val="32"/>
        </w:rPr>
        <w:t>……</w:t>
      </w:r>
      <w:r w:rsidR="00CF3214">
        <w:rPr>
          <w:rFonts w:ascii="TH SarabunPSK" w:hAnsi="TH SarabunPSK" w:cs="TH SarabunPSK"/>
          <w:sz w:val="32"/>
          <w:szCs w:val="32"/>
        </w:rPr>
        <w:t>…</w:t>
      </w:r>
      <w:r w:rsidRPr="00435E74">
        <w:rPr>
          <w:rFonts w:ascii="TH SarabunPSK" w:hAnsi="TH SarabunPSK" w:cs="TH SarabunPSK"/>
          <w:sz w:val="32"/>
          <w:szCs w:val="32"/>
        </w:rPr>
        <w:t>…</w:t>
      </w:r>
    </w:p>
    <w:p w:rsidR="00435E74" w:rsidRPr="00435E74" w:rsidRDefault="00435E74" w:rsidP="00CF321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F7984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Pr="00435E74">
        <w:rPr>
          <w:rFonts w:ascii="TH SarabunPSK" w:hAnsi="TH SarabunPSK" w:cs="TH SarabunPSK"/>
          <w:sz w:val="32"/>
          <w:szCs w:val="32"/>
        </w:rPr>
        <w:t>………</w:t>
      </w:r>
      <w:r w:rsidR="00CF3214">
        <w:rPr>
          <w:rFonts w:ascii="TH SarabunPSK" w:hAnsi="TH SarabunPSK" w:cs="TH SarabunPSK"/>
          <w:sz w:val="32"/>
          <w:szCs w:val="32"/>
        </w:rPr>
        <w:t>………</w:t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CF3214">
      <w:footerReference w:type="default" r:id="rId9"/>
      <w:pgSz w:w="11906" w:h="16838"/>
      <w:pgMar w:top="1170" w:right="566" w:bottom="720" w:left="81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996" w:rsidRDefault="00420996" w:rsidP="006C6193">
      <w:r>
        <w:separator/>
      </w:r>
    </w:p>
  </w:endnote>
  <w:endnote w:type="continuationSeparator" w:id="0">
    <w:p w:rsidR="00420996" w:rsidRDefault="00420996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3614873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  <w:noProof/>
        <w:sz w:val="30"/>
        <w:szCs w:val="30"/>
      </w:rPr>
    </w:sdtEndPr>
    <w:sdtContent>
      <w:p w:rsidR="00513C2B" w:rsidRPr="00513C2B" w:rsidRDefault="00513C2B" w:rsidP="00513C2B">
        <w:pPr>
          <w:pStyle w:val="Footer"/>
          <w:ind w:right="-180"/>
          <w:rPr>
            <w:rFonts w:ascii="TH SarabunPSK" w:hAnsi="TH SarabunPSK" w:cs="TH SarabunPSK"/>
            <w:sz w:val="30"/>
            <w:szCs w:val="30"/>
          </w:rPr>
        </w:pPr>
        <w:r w:rsidRPr="00513C2B">
          <w:rPr>
            <w:rFonts w:ascii="TH SarabunPSK" w:hAnsi="TH SarabunPSK" w:cs="TH SarabunPSK"/>
            <w:sz w:val="14"/>
            <w:szCs w:val="14"/>
          </w:rPr>
          <w:fldChar w:fldCharType="begin"/>
        </w:r>
        <w:r w:rsidRPr="00513C2B">
          <w:rPr>
            <w:rFonts w:ascii="TH SarabunPSK" w:hAnsi="TH SarabunPSK" w:cs="TH SarabunPSK"/>
            <w:sz w:val="14"/>
            <w:szCs w:val="14"/>
          </w:rPr>
          <w:instrText xml:space="preserve"> FILENAME  \p  \* MERGEFORMAT </w:instrText>
        </w:r>
        <w:r w:rsidRPr="00513C2B">
          <w:rPr>
            <w:rFonts w:ascii="TH SarabunPSK" w:hAnsi="TH SarabunPSK" w:cs="TH SarabunPSK"/>
            <w:sz w:val="14"/>
            <w:szCs w:val="14"/>
          </w:rPr>
          <w:fldChar w:fldCharType="separate"/>
        </w:r>
        <w:r w:rsidRPr="00513C2B">
          <w:rPr>
            <w:rFonts w:ascii="TH SarabunPSK" w:hAnsi="TH SarabunPSK" w:cs="TH SarabunPSK"/>
            <w:noProof/>
            <w:sz w:val="14"/>
            <w:szCs w:val="14"/>
          </w:rPr>
          <w:t xml:space="preserve">D:\(D) - 22 </w:t>
        </w:r>
        <w:r w:rsidRPr="00513C2B">
          <w:rPr>
            <w:rFonts w:ascii="TH SarabunPSK" w:hAnsi="TH SarabunPSK" w:cs="TH SarabunPSK"/>
            <w:noProof/>
            <w:sz w:val="14"/>
            <w:szCs w:val="14"/>
            <w:cs/>
          </w:rPr>
          <w:t xml:space="preserve">พ.ค. </w:t>
        </w:r>
        <w:r w:rsidRPr="00513C2B">
          <w:rPr>
            <w:rFonts w:ascii="TH SarabunPSK" w:hAnsi="TH SarabunPSK" w:cs="TH SarabunPSK"/>
            <w:noProof/>
            <w:sz w:val="14"/>
            <w:szCs w:val="14"/>
          </w:rPr>
          <w:t>57\1-KM\2559-2561\</w:t>
        </w:r>
        <w:r w:rsidRPr="00513C2B">
          <w:rPr>
            <w:rFonts w:ascii="TH SarabunPSK" w:hAnsi="TH SarabunPSK" w:cs="TH SarabunPSK"/>
            <w:noProof/>
            <w:sz w:val="14"/>
            <w:szCs w:val="14"/>
            <w:cs/>
          </w:rPr>
          <w:t>รายงานผล</w:t>
        </w:r>
        <w:r w:rsidRPr="00513C2B">
          <w:rPr>
            <w:rFonts w:ascii="TH SarabunPSK" w:hAnsi="TH SarabunPSK" w:cs="TH SarabunPSK"/>
            <w:noProof/>
            <w:sz w:val="14"/>
            <w:szCs w:val="14"/>
          </w:rPr>
          <w:t>\2560\</w:t>
        </w:r>
        <w:r w:rsidRPr="00513C2B">
          <w:rPr>
            <w:rFonts w:ascii="TH SarabunPSK" w:hAnsi="TH SarabunPSK" w:cs="TH SarabunPSK"/>
            <w:noProof/>
            <w:sz w:val="14"/>
            <w:szCs w:val="14"/>
            <w:cs/>
          </w:rPr>
          <w:t>รายงานผล สสว.-ไตรมาส</w:t>
        </w:r>
        <w:r w:rsidRPr="00513C2B">
          <w:rPr>
            <w:rFonts w:ascii="TH SarabunPSK" w:hAnsi="TH SarabunPSK" w:cs="TH SarabunPSK"/>
            <w:noProof/>
            <w:sz w:val="14"/>
            <w:szCs w:val="14"/>
          </w:rPr>
          <w:t>1.docx</w:t>
        </w:r>
        <w:r w:rsidRPr="00513C2B">
          <w:rPr>
            <w:rFonts w:ascii="TH SarabunPSK" w:hAnsi="TH SarabunPSK" w:cs="TH SarabunPSK"/>
            <w:sz w:val="14"/>
            <w:szCs w:val="14"/>
          </w:rPr>
          <w:fldChar w:fldCharType="end"/>
        </w:r>
        <w:r>
          <w:rPr>
            <w:rFonts w:ascii="TH SarabunPSK" w:hAnsi="TH SarabunPSK" w:cs="TH SarabunPSK"/>
            <w:sz w:val="30"/>
            <w:szCs w:val="30"/>
          </w:rPr>
          <w:t xml:space="preserve">                                                                                                       </w:t>
        </w:r>
        <w:r w:rsidRPr="00513C2B">
          <w:rPr>
            <w:rFonts w:ascii="TH SarabunPSK" w:hAnsi="TH SarabunPSK" w:cs="TH SarabunPSK"/>
            <w:sz w:val="30"/>
            <w:szCs w:val="30"/>
          </w:rPr>
          <w:fldChar w:fldCharType="begin"/>
        </w:r>
        <w:r w:rsidRPr="00513C2B">
          <w:rPr>
            <w:rFonts w:ascii="TH SarabunPSK" w:hAnsi="TH SarabunPSK" w:cs="TH SarabunPSK"/>
            <w:sz w:val="30"/>
            <w:szCs w:val="30"/>
          </w:rPr>
          <w:instrText xml:space="preserve"> PAGE   \* MERGEFORMAT </w:instrText>
        </w:r>
        <w:r w:rsidRPr="00513C2B">
          <w:rPr>
            <w:rFonts w:ascii="TH SarabunPSK" w:hAnsi="TH SarabunPSK" w:cs="TH SarabunPSK"/>
            <w:sz w:val="30"/>
            <w:szCs w:val="30"/>
          </w:rPr>
          <w:fldChar w:fldCharType="separate"/>
        </w:r>
        <w:r w:rsidR="0078393D">
          <w:rPr>
            <w:rFonts w:ascii="TH SarabunPSK" w:hAnsi="TH SarabunPSK" w:cs="TH SarabunPSK"/>
            <w:noProof/>
            <w:sz w:val="30"/>
            <w:szCs w:val="30"/>
          </w:rPr>
          <w:t>1</w:t>
        </w:r>
        <w:r w:rsidRPr="00513C2B">
          <w:rPr>
            <w:rFonts w:ascii="TH SarabunPSK" w:hAnsi="TH SarabunPSK" w:cs="TH SarabunPSK"/>
            <w:noProof/>
            <w:sz w:val="30"/>
            <w:szCs w:val="30"/>
          </w:rPr>
          <w:fldChar w:fldCharType="end"/>
        </w:r>
        <w:r w:rsidRPr="00513C2B">
          <w:rPr>
            <w:rFonts w:ascii="TH SarabunPSK" w:hAnsi="TH SarabunPSK" w:cs="TH SarabunPSK"/>
            <w:noProof/>
            <w:sz w:val="30"/>
            <w:szCs w:val="30"/>
          </w:rPr>
          <w:t>/2</w:t>
        </w:r>
      </w:p>
    </w:sdtContent>
  </w:sdt>
  <w:p w:rsidR="006C6193" w:rsidRPr="00C3096C" w:rsidRDefault="006C6193">
    <w:pPr>
      <w:pStyle w:val="Footer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996" w:rsidRDefault="00420996" w:rsidP="006C6193">
      <w:r>
        <w:separator/>
      </w:r>
    </w:p>
  </w:footnote>
  <w:footnote w:type="continuationSeparator" w:id="0">
    <w:p w:rsidR="00420996" w:rsidRDefault="00420996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87CE7"/>
    <w:multiLevelType w:val="hybridMultilevel"/>
    <w:tmpl w:val="DAF0AD62"/>
    <w:lvl w:ilvl="0" w:tplc="262603D8">
      <w:start w:val="6"/>
      <w:numFmt w:val="bullet"/>
      <w:lvlText w:val="-"/>
      <w:lvlJc w:val="left"/>
      <w:pPr>
        <w:ind w:left="103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">
    <w:nsid w:val="13026795"/>
    <w:multiLevelType w:val="hybridMultilevel"/>
    <w:tmpl w:val="5BDEF15C"/>
    <w:lvl w:ilvl="0" w:tplc="79AC24C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202858C2"/>
    <w:multiLevelType w:val="hybridMultilevel"/>
    <w:tmpl w:val="3FDEBC98"/>
    <w:lvl w:ilvl="0" w:tplc="6E0C3E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2B0C389E"/>
    <w:multiLevelType w:val="hybridMultilevel"/>
    <w:tmpl w:val="53D444B6"/>
    <w:lvl w:ilvl="0" w:tplc="9EB28C0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38EA1B9B"/>
    <w:multiLevelType w:val="hybridMultilevel"/>
    <w:tmpl w:val="85C0AFFA"/>
    <w:lvl w:ilvl="0" w:tplc="CDFAA982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5">
    <w:nsid w:val="3D74400A"/>
    <w:multiLevelType w:val="hybridMultilevel"/>
    <w:tmpl w:val="985A586C"/>
    <w:lvl w:ilvl="0" w:tplc="25B02478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5E472079"/>
    <w:multiLevelType w:val="hybridMultilevel"/>
    <w:tmpl w:val="1054E950"/>
    <w:lvl w:ilvl="0" w:tplc="45C2ADD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786F16CC"/>
    <w:multiLevelType w:val="hybridMultilevel"/>
    <w:tmpl w:val="8D8CC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3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B42EC"/>
    <w:rsid w:val="003C7B93"/>
    <w:rsid w:val="00420996"/>
    <w:rsid w:val="00423553"/>
    <w:rsid w:val="00435E74"/>
    <w:rsid w:val="004374D6"/>
    <w:rsid w:val="00457F02"/>
    <w:rsid w:val="00473CCE"/>
    <w:rsid w:val="0049200D"/>
    <w:rsid w:val="004A7197"/>
    <w:rsid w:val="004D58D2"/>
    <w:rsid w:val="00513C2B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6F7984"/>
    <w:rsid w:val="00757CE9"/>
    <w:rsid w:val="0078393D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2BFA"/>
    <w:rsid w:val="00AA3463"/>
    <w:rsid w:val="00AA7691"/>
    <w:rsid w:val="00AB4A07"/>
    <w:rsid w:val="00AD1EE2"/>
    <w:rsid w:val="00AF1F06"/>
    <w:rsid w:val="00AF2F14"/>
    <w:rsid w:val="00B10EE1"/>
    <w:rsid w:val="00B86ACE"/>
    <w:rsid w:val="00BA03BB"/>
    <w:rsid w:val="00BB36E6"/>
    <w:rsid w:val="00BC0BA3"/>
    <w:rsid w:val="00C03988"/>
    <w:rsid w:val="00C3096C"/>
    <w:rsid w:val="00C52938"/>
    <w:rsid w:val="00CB7897"/>
    <w:rsid w:val="00CC019E"/>
    <w:rsid w:val="00CE5816"/>
    <w:rsid w:val="00CF2929"/>
    <w:rsid w:val="00CF3214"/>
    <w:rsid w:val="00CF69C3"/>
    <w:rsid w:val="00D0770A"/>
    <w:rsid w:val="00D42CD0"/>
    <w:rsid w:val="00D873BC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sut.ac.th/da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F2B68-8C77-449E-9F9B-C5182B112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2017-01-12T06:10:00Z</dcterms:created>
  <dcterms:modified xsi:type="dcterms:W3CDTF">2017-03-07T03:23:00Z</dcterms:modified>
</cp:coreProperties>
</file>